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C9B" w:rsidRDefault="009D4C9B">
      <w:pPr>
        <w:spacing w:after="0"/>
        <w:ind w:left="120"/>
        <w:jc w:val="center"/>
      </w:pPr>
      <w:bookmarkStart w:id="0" w:name="block-8558802"/>
    </w:p>
    <w:p w:rsidR="009D4C9B" w:rsidRDefault="009D4C9B">
      <w:pPr>
        <w:spacing w:after="0"/>
        <w:ind w:left="120"/>
        <w:jc w:val="center"/>
      </w:pPr>
    </w:p>
    <w:p w:rsidR="009D4C9B" w:rsidRDefault="00FA7195">
      <w:pPr>
        <w:spacing w:after="0"/>
        <w:ind w:left="120"/>
        <w:jc w:val="center"/>
      </w:pPr>
      <w:r>
        <w:rPr>
          <w:noProof/>
          <w:lang w:val="ru-RU" w:eastAsia="ru-RU"/>
        </w:rPr>
        <w:drawing>
          <wp:inline distT="0" distB="0" distL="0" distR="0">
            <wp:extent cx="5940425" cy="817245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172457"/>
                    </a:xfrm>
                    <a:prstGeom prst="rect">
                      <a:avLst/>
                    </a:prstGeom>
                    <a:noFill/>
                    <a:ln w="9525">
                      <a:noFill/>
                      <a:miter lim="800000"/>
                      <a:headEnd/>
                      <a:tailEnd/>
                    </a:ln>
                  </pic:spPr>
                </pic:pic>
              </a:graphicData>
            </a:graphic>
          </wp:inline>
        </w:drawing>
      </w: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Default="009D4C9B">
      <w:pPr>
        <w:spacing w:after="0"/>
        <w:ind w:left="120"/>
        <w:jc w:val="center"/>
      </w:pPr>
    </w:p>
    <w:p w:rsidR="009D4C9B" w:rsidRPr="00FA7195" w:rsidRDefault="00107FC4">
      <w:pPr>
        <w:spacing w:after="0"/>
        <w:ind w:left="120"/>
        <w:jc w:val="center"/>
        <w:rPr>
          <w:lang w:val="ru-RU"/>
        </w:rPr>
      </w:pPr>
      <w:r w:rsidRPr="00FA7195">
        <w:rPr>
          <w:rFonts w:ascii="Times New Roman" w:hAnsi="Times New Roman"/>
          <w:color w:val="000000"/>
          <w:sz w:val="28"/>
          <w:lang w:val="ru-RU"/>
        </w:rPr>
        <w:t>​</w:t>
      </w:r>
      <w:r w:rsidRPr="00FA7195">
        <w:rPr>
          <w:rFonts w:ascii="Times New Roman" w:hAnsi="Times New Roman"/>
          <w:b/>
          <w:color w:val="000000"/>
          <w:sz w:val="28"/>
          <w:lang w:val="ru-RU"/>
        </w:rPr>
        <w:t>‌ ‌</w:t>
      </w:r>
      <w:r w:rsidRPr="00FA7195">
        <w:rPr>
          <w:rFonts w:ascii="Times New Roman" w:hAnsi="Times New Roman"/>
          <w:color w:val="000000"/>
          <w:sz w:val="28"/>
          <w:lang w:val="ru-RU"/>
        </w:rPr>
        <w:t>​</w:t>
      </w:r>
    </w:p>
    <w:p w:rsidR="009D4C9B" w:rsidRPr="00FA7195" w:rsidRDefault="009D4C9B">
      <w:pPr>
        <w:spacing w:after="0"/>
        <w:ind w:left="120"/>
        <w:rPr>
          <w:lang w:val="ru-RU"/>
        </w:rPr>
      </w:pPr>
    </w:p>
    <w:p w:rsidR="009D4C9B" w:rsidRPr="00FA7195" w:rsidRDefault="009D4C9B">
      <w:pPr>
        <w:rPr>
          <w:lang w:val="ru-RU"/>
        </w:rPr>
        <w:sectPr w:rsidR="009D4C9B" w:rsidRPr="00FA7195">
          <w:pgSz w:w="11906" w:h="16383"/>
          <w:pgMar w:top="1134" w:right="850" w:bottom="1134" w:left="1701" w:header="720" w:footer="720" w:gutter="0"/>
          <w:cols w:space="720"/>
        </w:sectPr>
      </w:pPr>
    </w:p>
    <w:p w:rsidR="009D4C9B" w:rsidRPr="00FA7195" w:rsidRDefault="00107FC4">
      <w:pPr>
        <w:spacing w:after="0" w:line="264" w:lineRule="auto"/>
        <w:ind w:left="120"/>
        <w:jc w:val="both"/>
        <w:rPr>
          <w:lang w:val="ru-RU"/>
        </w:rPr>
      </w:pPr>
      <w:bookmarkStart w:id="1" w:name="block-8558803"/>
      <w:bookmarkEnd w:id="0"/>
      <w:r w:rsidRPr="00FA7195">
        <w:rPr>
          <w:rFonts w:ascii="Times New Roman" w:hAnsi="Times New Roman"/>
          <w:b/>
          <w:color w:val="000000"/>
          <w:sz w:val="28"/>
          <w:lang w:val="ru-RU"/>
        </w:rPr>
        <w:lastRenderedPageBreak/>
        <w:t>ПОЯСНИТЕЛЬНАЯ ЗАПИСКА</w:t>
      </w:r>
    </w:p>
    <w:p w:rsidR="009D4C9B" w:rsidRPr="00FA7195" w:rsidRDefault="009D4C9B">
      <w:pPr>
        <w:spacing w:after="0" w:line="264" w:lineRule="auto"/>
        <w:ind w:left="120"/>
        <w:jc w:val="both"/>
        <w:rPr>
          <w:lang w:val="ru-RU"/>
        </w:rPr>
      </w:pP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FA7195">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Переход к изучению геометрии на углублённом уровне позволяет:</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w:t>
      </w:r>
      <w:bookmarkStart w:id="2" w:name="04eb6aa7-7a2b-4c78-a285-c233698ad3f6"/>
      <w:r w:rsidRPr="00FA7195">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2"/>
      <w:r w:rsidRPr="00FA7195">
        <w:rPr>
          <w:rFonts w:ascii="Times New Roman" w:hAnsi="Times New Roman"/>
          <w:color w:val="000000"/>
          <w:sz w:val="28"/>
          <w:lang w:val="ru-RU"/>
        </w:rPr>
        <w:t>‌‌</w:t>
      </w:r>
    </w:p>
    <w:p w:rsidR="009D4C9B" w:rsidRPr="00FA7195" w:rsidRDefault="009D4C9B">
      <w:pPr>
        <w:rPr>
          <w:lang w:val="ru-RU"/>
        </w:rPr>
        <w:sectPr w:rsidR="009D4C9B" w:rsidRPr="00FA7195">
          <w:pgSz w:w="11906" w:h="16383"/>
          <w:pgMar w:top="1134" w:right="850" w:bottom="1134" w:left="1701" w:header="720" w:footer="720" w:gutter="0"/>
          <w:cols w:space="720"/>
        </w:sectPr>
      </w:pPr>
    </w:p>
    <w:p w:rsidR="009D4C9B" w:rsidRPr="00FA7195" w:rsidRDefault="00107FC4">
      <w:pPr>
        <w:spacing w:after="0" w:line="264" w:lineRule="auto"/>
        <w:ind w:left="120"/>
        <w:jc w:val="both"/>
        <w:rPr>
          <w:lang w:val="ru-RU"/>
        </w:rPr>
      </w:pPr>
      <w:bookmarkStart w:id="3" w:name="block-8558804"/>
      <w:bookmarkEnd w:id="1"/>
      <w:r w:rsidRPr="00FA7195">
        <w:rPr>
          <w:rFonts w:ascii="Times New Roman" w:hAnsi="Times New Roman"/>
          <w:b/>
          <w:color w:val="000000"/>
          <w:sz w:val="28"/>
          <w:lang w:val="ru-RU"/>
        </w:rPr>
        <w:lastRenderedPageBreak/>
        <w:t>СОДЕРЖАНИЕ ОБУЧЕНИЯ</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10 КЛАСС</w:t>
      </w:r>
    </w:p>
    <w:p w:rsidR="009D4C9B" w:rsidRPr="00FA7195" w:rsidRDefault="009D4C9B">
      <w:pPr>
        <w:spacing w:after="0" w:line="264" w:lineRule="auto"/>
        <w:ind w:left="120"/>
        <w:jc w:val="both"/>
        <w:rPr>
          <w:lang w:val="ru-RU"/>
        </w:rPr>
      </w:pP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Прямые и плоскости в пространстве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Многогранники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FA7195">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FA7195">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FA7195">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Векторы и координаты в пространстве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11 КЛАСС</w:t>
      </w:r>
    </w:p>
    <w:p w:rsidR="009D4C9B" w:rsidRPr="00FA7195" w:rsidRDefault="009D4C9B">
      <w:pPr>
        <w:spacing w:after="0" w:line="264" w:lineRule="auto"/>
        <w:ind w:left="120"/>
        <w:jc w:val="both"/>
        <w:rPr>
          <w:lang w:val="ru-RU"/>
        </w:rPr>
      </w:pP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Тела вращения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FA7195">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Векторы и координаты в пространстве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Движения в пространстве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9D4C9B" w:rsidRPr="00FA7195" w:rsidRDefault="009D4C9B">
      <w:pPr>
        <w:rPr>
          <w:lang w:val="ru-RU"/>
        </w:rPr>
        <w:sectPr w:rsidR="009D4C9B" w:rsidRPr="00FA7195">
          <w:pgSz w:w="11906" w:h="16383"/>
          <w:pgMar w:top="1134" w:right="850" w:bottom="1134" w:left="1701" w:header="720" w:footer="720" w:gutter="0"/>
          <w:cols w:space="720"/>
        </w:sectPr>
      </w:pPr>
    </w:p>
    <w:p w:rsidR="009D4C9B" w:rsidRPr="00FA7195" w:rsidRDefault="00107FC4">
      <w:pPr>
        <w:spacing w:after="0" w:line="264" w:lineRule="auto"/>
        <w:ind w:left="120"/>
        <w:jc w:val="both"/>
        <w:rPr>
          <w:lang w:val="ru-RU"/>
        </w:rPr>
      </w:pPr>
      <w:bookmarkStart w:id="4" w:name="block-8558807"/>
      <w:bookmarkEnd w:id="3"/>
      <w:r w:rsidRPr="00FA7195">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ЛИЧНОСТНЫЕ РЕЗУЛЬТАТЫ</w:t>
      </w:r>
    </w:p>
    <w:p w:rsidR="009D4C9B" w:rsidRPr="00FA7195" w:rsidRDefault="009D4C9B">
      <w:pPr>
        <w:spacing w:after="0" w:line="264" w:lineRule="auto"/>
        <w:ind w:left="120"/>
        <w:jc w:val="both"/>
        <w:rPr>
          <w:lang w:val="ru-RU"/>
        </w:rPr>
      </w:pP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1) гражданское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2) патриотическое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3) духовно-нравственное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4) эстетическое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5) физическое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6) трудовое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FA7195">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7) экологическое воспитание: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 xml:space="preserve">8) ценности научного познания: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МЕТАПРЕДМЕТНЫЕ РЕЗУЛЬТАТЫ</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Познавательные универсальные учебные действия</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Базовые логические действия: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Базовые исследовательские действия: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Работа с информацией: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оценивать надёжность информации по самостоятельно сформулированным критериям.</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Коммуникативные универсальные учебные действия</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Общение:</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Регулятивные универсальные учебные действия</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Самоорганизация:</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Самоконтроль, эмоциональный интеллект:</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9D4C9B" w:rsidRPr="00FA7195" w:rsidRDefault="00107FC4">
      <w:pPr>
        <w:spacing w:after="0" w:line="264" w:lineRule="auto"/>
        <w:ind w:firstLine="600"/>
        <w:jc w:val="both"/>
        <w:rPr>
          <w:lang w:val="ru-RU"/>
        </w:rPr>
      </w:pPr>
      <w:r w:rsidRPr="00FA7195">
        <w:rPr>
          <w:rFonts w:ascii="Times New Roman" w:hAnsi="Times New Roman"/>
          <w:b/>
          <w:color w:val="000000"/>
          <w:sz w:val="28"/>
          <w:lang w:val="ru-RU"/>
        </w:rPr>
        <w:t>Совместная деятельность:</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9D4C9B" w:rsidRPr="00FA7195" w:rsidRDefault="009D4C9B">
      <w:pPr>
        <w:spacing w:after="0" w:line="264" w:lineRule="auto"/>
        <w:ind w:left="120"/>
        <w:jc w:val="both"/>
        <w:rPr>
          <w:lang w:val="ru-RU"/>
        </w:rPr>
      </w:pPr>
    </w:p>
    <w:p w:rsidR="009D4C9B" w:rsidRPr="00FA7195" w:rsidRDefault="00107FC4">
      <w:pPr>
        <w:spacing w:after="0" w:line="264" w:lineRule="auto"/>
        <w:ind w:left="120"/>
        <w:jc w:val="both"/>
        <w:rPr>
          <w:lang w:val="ru-RU"/>
        </w:rPr>
      </w:pPr>
      <w:r w:rsidRPr="00FA7195">
        <w:rPr>
          <w:rFonts w:ascii="Times New Roman" w:hAnsi="Times New Roman"/>
          <w:b/>
          <w:color w:val="000000"/>
          <w:sz w:val="28"/>
          <w:lang w:val="ru-RU"/>
        </w:rPr>
        <w:t xml:space="preserve">ПРЕДМЕТНЫЕ РЕЗУЛЬТАТЫ </w:t>
      </w:r>
    </w:p>
    <w:p w:rsidR="009D4C9B" w:rsidRPr="00FA7195" w:rsidRDefault="009D4C9B">
      <w:pPr>
        <w:spacing w:after="0" w:line="264" w:lineRule="auto"/>
        <w:ind w:left="120"/>
        <w:jc w:val="both"/>
        <w:rPr>
          <w:lang w:val="ru-RU"/>
        </w:rPr>
      </w:pP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К концу </w:t>
      </w:r>
      <w:r w:rsidRPr="00FA7195">
        <w:rPr>
          <w:rFonts w:ascii="Times New Roman" w:hAnsi="Times New Roman"/>
          <w:b/>
          <w:color w:val="000000"/>
          <w:sz w:val="28"/>
          <w:lang w:val="ru-RU"/>
        </w:rPr>
        <w:t>10 класса</w:t>
      </w:r>
      <w:r w:rsidRPr="00FA7195">
        <w:rPr>
          <w:rFonts w:ascii="Times New Roman" w:hAnsi="Times New Roman"/>
          <w:color w:val="000000"/>
          <w:sz w:val="28"/>
          <w:lang w:val="ru-RU"/>
        </w:rPr>
        <w:t xml:space="preserve"> обучающийся научится:</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связанными с многогранниками;</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классифицировать многогранники, выбирая основания для классификации;</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связанными с сечением многогранников плоскостью;</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9D4C9B" w:rsidRDefault="00107FC4">
      <w:pPr>
        <w:numPr>
          <w:ilvl w:val="0"/>
          <w:numId w:val="1"/>
        </w:numPr>
        <w:spacing w:after="0" w:line="264" w:lineRule="auto"/>
        <w:jc w:val="both"/>
      </w:pPr>
      <w:r>
        <w:rPr>
          <w:rFonts w:ascii="Times New Roman" w:hAnsi="Times New Roman"/>
          <w:color w:val="000000"/>
          <w:sz w:val="28"/>
        </w:rPr>
        <w:t>выполнять действия над векторами;</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D4C9B" w:rsidRPr="00FA7195" w:rsidRDefault="00107FC4">
      <w:pPr>
        <w:numPr>
          <w:ilvl w:val="0"/>
          <w:numId w:val="1"/>
        </w:numPr>
        <w:spacing w:after="0" w:line="264" w:lineRule="auto"/>
        <w:jc w:val="both"/>
        <w:rPr>
          <w:lang w:val="ru-RU"/>
        </w:rPr>
      </w:pPr>
      <w:r w:rsidRPr="00FA7195">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9D4C9B" w:rsidRPr="00FA7195" w:rsidRDefault="00107FC4">
      <w:pPr>
        <w:spacing w:after="0" w:line="264" w:lineRule="auto"/>
        <w:ind w:firstLine="600"/>
        <w:jc w:val="both"/>
        <w:rPr>
          <w:lang w:val="ru-RU"/>
        </w:rPr>
      </w:pPr>
      <w:r w:rsidRPr="00FA7195">
        <w:rPr>
          <w:rFonts w:ascii="Times New Roman" w:hAnsi="Times New Roman"/>
          <w:color w:val="000000"/>
          <w:sz w:val="28"/>
          <w:lang w:val="ru-RU"/>
        </w:rPr>
        <w:t xml:space="preserve">К концу </w:t>
      </w:r>
      <w:r w:rsidRPr="00FA7195">
        <w:rPr>
          <w:rFonts w:ascii="Times New Roman" w:hAnsi="Times New Roman"/>
          <w:b/>
          <w:color w:val="000000"/>
          <w:sz w:val="28"/>
          <w:lang w:val="ru-RU"/>
        </w:rPr>
        <w:t>11 класса</w:t>
      </w:r>
      <w:r w:rsidRPr="00FA7195">
        <w:rPr>
          <w:rFonts w:ascii="Times New Roman" w:hAnsi="Times New Roman"/>
          <w:color w:val="000000"/>
          <w:sz w:val="28"/>
          <w:lang w:val="ru-RU"/>
        </w:rPr>
        <w:t xml:space="preserve"> обучающийся научится: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классифицировать взаимное расположение сферы и плоскости;</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вычислять соотношения между площадями поверхностей и объёмами подобных тел;</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свободно оперировать понятием вектор в пространстве;</w:t>
      </w:r>
    </w:p>
    <w:p w:rsidR="009D4C9B" w:rsidRDefault="00107FC4">
      <w:pPr>
        <w:numPr>
          <w:ilvl w:val="0"/>
          <w:numId w:val="2"/>
        </w:numPr>
        <w:spacing w:after="0" w:line="264" w:lineRule="auto"/>
        <w:jc w:val="both"/>
      </w:pPr>
      <w:r>
        <w:rPr>
          <w:rFonts w:ascii="Times New Roman" w:hAnsi="Times New Roman"/>
          <w:color w:val="000000"/>
          <w:sz w:val="28"/>
        </w:rPr>
        <w:t>выполнять операции над векторами;</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задавать плоскость уравнением в декартовой системе координат;</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9D4C9B" w:rsidRDefault="00107FC4">
      <w:pPr>
        <w:numPr>
          <w:ilvl w:val="0"/>
          <w:numId w:val="2"/>
        </w:numPr>
        <w:spacing w:after="0" w:line="264" w:lineRule="auto"/>
        <w:jc w:val="both"/>
      </w:pPr>
      <w:r>
        <w:rPr>
          <w:rFonts w:ascii="Times New Roman" w:hAnsi="Times New Roman"/>
          <w:color w:val="000000"/>
          <w:sz w:val="28"/>
        </w:rPr>
        <w:lastRenderedPageBreak/>
        <w:t>доказывать геометрические утверждения;</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9D4C9B" w:rsidRPr="00FA7195" w:rsidRDefault="00107FC4">
      <w:pPr>
        <w:numPr>
          <w:ilvl w:val="0"/>
          <w:numId w:val="2"/>
        </w:numPr>
        <w:spacing w:after="0" w:line="264" w:lineRule="auto"/>
        <w:jc w:val="both"/>
        <w:rPr>
          <w:lang w:val="ru-RU"/>
        </w:rPr>
      </w:pPr>
      <w:r w:rsidRPr="00FA7195">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9D4C9B" w:rsidRPr="00FA7195" w:rsidRDefault="009D4C9B">
      <w:pPr>
        <w:rPr>
          <w:lang w:val="ru-RU"/>
        </w:rPr>
        <w:sectPr w:rsidR="009D4C9B" w:rsidRPr="00FA7195">
          <w:pgSz w:w="11906" w:h="16383"/>
          <w:pgMar w:top="1134" w:right="850" w:bottom="1134" w:left="1701" w:header="720" w:footer="720" w:gutter="0"/>
          <w:cols w:space="720"/>
        </w:sectPr>
      </w:pPr>
    </w:p>
    <w:p w:rsidR="009D4C9B" w:rsidRDefault="00107FC4">
      <w:pPr>
        <w:spacing w:after="0"/>
        <w:ind w:left="120"/>
      </w:pPr>
      <w:bookmarkStart w:id="5" w:name="block-8558805"/>
      <w:bookmarkEnd w:id="4"/>
      <w:r w:rsidRPr="00FA719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D4C9B" w:rsidRDefault="00107FC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568"/>
      </w:tblGrid>
      <w:tr w:rsidR="009D4C9B">
        <w:trPr>
          <w:trHeight w:val="144"/>
          <w:tblCellSpacing w:w="20" w:type="nil"/>
        </w:trPr>
        <w:tc>
          <w:tcPr>
            <w:tcW w:w="446"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 п/п </w:t>
            </w:r>
          </w:p>
          <w:p w:rsidR="009D4C9B" w:rsidRDefault="009D4C9B">
            <w:pPr>
              <w:spacing w:after="0"/>
              <w:ind w:left="135"/>
            </w:pPr>
          </w:p>
        </w:tc>
        <w:tc>
          <w:tcPr>
            <w:tcW w:w="3344"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Наименование разделов и тем программы </w:t>
            </w:r>
          </w:p>
          <w:p w:rsidR="009D4C9B" w:rsidRDefault="009D4C9B">
            <w:pPr>
              <w:spacing w:after="0"/>
              <w:ind w:left="135"/>
            </w:pPr>
          </w:p>
        </w:tc>
        <w:tc>
          <w:tcPr>
            <w:tcW w:w="0" w:type="auto"/>
            <w:gridSpan w:val="3"/>
            <w:tcMar>
              <w:top w:w="50" w:type="dxa"/>
              <w:left w:w="100" w:type="dxa"/>
            </w:tcMar>
            <w:vAlign w:val="center"/>
          </w:tcPr>
          <w:p w:rsidR="009D4C9B" w:rsidRDefault="00107FC4">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Электронные (цифровые) образовательные ресурсы </w:t>
            </w:r>
          </w:p>
          <w:p w:rsidR="009D4C9B" w:rsidRDefault="009D4C9B">
            <w:pPr>
              <w:spacing w:after="0"/>
              <w:ind w:left="135"/>
            </w:pPr>
          </w:p>
        </w:tc>
      </w:tr>
      <w:tr w:rsidR="009D4C9B">
        <w:trPr>
          <w:trHeight w:val="144"/>
          <w:tblCellSpacing w:w="20" w:type="nil"/>
        </w:trPr>
        <w:tc>
          <w:tcPr>
            <w:tcW w:w="0" w:type="auto"/>
            <w:vMerge/>
            <w:tcBorders>
              <w:top w:val="nil"/>
            </w:tcBorders>
            <w:tcMar>
              <w:top w:w="50" w:type="dxa"/>
              <w:left w:w="100" w:type="dxa"/>
            </w:tcMar>
          </w:tcPr>
          <w:p w:rsidR="009D4C9B" w:rsidRDefault="009D4C9B"/>
        </w:tc>
        <w:tc>
          <w:tcPr>
            <w:tcW w:w="0" w:type="auto"/>
            <w:vMerge/>
            <w:tcBorders>
              <w:top w:val="nil"/>
            </w:tcBorders>
            <w:tcMar>
              <w:top w:w="50" w:type="dxa"/>
              <w:left w:w="100" w:type="dxa"/>
            </w:tcMar>
          </w:tcPr>
          <w:p w:rsidR="009D4C9B" w:rsidRDefault="009D4C9B"/>
        </w:tc>
        <w:tc>
          <w:tcPr>
            <w:tcW w:w="949"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Всего </w:t>
            </w:r>
          </w:p>
          <w:p w:rsidR="009D4C9B" w:rsidRDefault="009D4C9B">
            <w:pPr>
              <w:spacing w:after="0"/>
              <w:ind w:left="135"/>
            </w:pPr>
          </w:p>
        </w:tc>
        <w:tc>
          <w:tcPr>
            <w:tcW w:w="1667"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Контрольные работы </w:t>
            </w:r>
          </w:p>
          <w:p w:rsidR="009D4C9B" w:rsidRDefault="009D4C9B">
            <w:pPr>
              <w:spacing w:after="0"/>
              <w:ind w:left="135"/>
            </w:pPr>
          </w:p>
        </w:tc>
        <w:tc>
          <w:tcPr>
            <w:tcW w:w="1756"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Практические работы </w:t>
            </w:r>
          </w:p>
          <w:p w:rsidR="009D4C9B" w:rsidRDefault="009D4C9B">
            <w:pPr>
              <w:spacing w:after="0"/>
              <w:ind w:left="135"/>
            </w:pPr>
          </w:p>
        </w:tc>
        <w:tc>
          <w:tcPr>
            <w:tcW w:w="0" w:type="auto"/>
            <w:vMerge/>
            <w:tcBorders>
              <w:top w:val="nil"/>
            </w:tcBorders>
            <w:tcMar>
              <w:top w:w="50" w:type="dxa"/>
              <w:left w:w="100" w:type="dxa"/>
            </w:tcMar>
          </w:tcPr>
          <w:p w:rsidR="009D4C9B" w:rsidRDefault="009D4C9B"/>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1</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rsidR="009D4C9B" w:rsidRDefault="009D4C9B">
            <w:pPr>
              <w:spacing w:after="0"/>
              <w:ind w:left="135"/>
              <w:jc w:val="center"/>
            </w:pP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rsidR="009D4C9B" w:rsidRDefault="009D4C9B">
            <w:pPr>
              <w:spacing w:after="0"/>
              <w:ind w:left="135"/>
              <w:jc w:val="center"/>
            </w:pP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5</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Углы и расстояния</w:t>
            </w:r>
          </w:p>
        </w:tc>
        <w:tc>
          <w:tcPr>
            <w:tcW w:w="949"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6</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7</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Векторы в пространстве</w:t>
            </w:r>
          </w:p>
        </w:tc>
        <w:tc>
          <w:tcPr>
            <w:tcW w:w="949"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9D4C9B" w:rsidRDefault="009D4C9B">
            <w:pPr>
              <w:spacing w:after="0"/>
              <w:ind w:left="135"/>
              <w:jc w:val="center"/>
            </w:pP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446" w:type="dxa"/>
            <w:tcMar>
              <w:top w:w="50" w:type="dxa"/>
              <w:left w:w="100" w:type="dxa"/>
            </w:tcMar>
            <w:vAlign w:val="center"/>
          </w:tcPr>
          <w:p w:rsidR="009D4C9B" w:rsidRDefault="00107FC4">
            <w:pPr>
              <w:spacing w:after="0"/>
            </w:pPr>
            <w:r>
              <w:rPr>
                <w:rFonts w:ascii="Times New Roman" w:hAnsi="Times New Roman"/>
                <w:color w:val="000000"/>
                <w:sz w:val="24"/>
              </w:rPr>
              <w:t>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9D4C9B" w:rsidRDefault="009D4C9B">
            <w:pPr>
              <w:spacing w:after="0"/>
              <w:ind w:left="135"/>
              <w:jc w:val="center"/>
            </w:pPr>
          </w:p>
        </w:tc>
        <w:tc>
          <w:tcPr>
            <w:tcW w:w="2568" w:type="dxa"/>
            <w:tcMar>
              <w:top w:w="50" w:type="dxa"/>
              <w:left w:w="100" w:type="dxa"/>
            </w:tcMar>
            <w:vAlign w:val="center"/>
          </w:tcPr>
          <w:p w:rsidR="009D4C9B" w:rsidRDefault="009D4C9B">
            <w:pPr>
              <w:spacing w:after="0"/>
              <w:ind w:left="135"/>
            </w:pPr>
          </w:p>
        </w:tc>
      </w:tr>
      <w:tr w:rsidR="009D4C9B">
        <w:trPr>
          <w:trHeight w:val="144"/>
          <w:tblCellSpacing w:w="20" w:type="nil"/>
        </w:trPr>
        <w:tc>
          <w:tcPr>
            <w:tcW w:w="0" w:type="auto"/>
            <w:gridSpan w:val="2"/>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9D4C9B" w:rsidRDefault="009D4C9B"/>
        </w:tc>
      </w:tr>
    </w:tbl>
    <w:p w:rsidR="009D4C9B" w:rsidRDefault="009D4C9B">
      <w:pPr>
        <w:sectPr w:rsidR="009D4C9B">
          <w:pgSz w:w="16383" w:h="11906" w:orient="landscape"/>
          <w:pgMar w:top="1134" w:right="850" w:bottom="1134" w:left="1701" w:header="720" w:footer="720" w:gutter="0"/>
          <w:cols w:space="720"/>
        </w:sectPr>
      </w:pPr>
    </w:p>
    <w:p w:rsidR="009D4C9B" w:rsidRDefault="00107FC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757"/>
      </w:tblGrid>
      <w:tr w:rsidR="009D4C9B">
        <w:trPr>
          <w:trHeight w:val="144"/>
          <w:tblCellSpacing w:w="20" w:type="nil"/>
        </w:trPr>
        <w:tc>
          <w:tcPr>
            <w:tcW w:w="485"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 п/п </w:t>
            </w:r>
          </w:p>
          <w:p w:rsidR="009D4C9B" w:rsidRDefault="009D4C9B">
            <w:pPr>
              <w:spacing w:after="0"/>
              <w:ind w:left="135"/>
            </w:pPr>
          </w:p>
        </w:tc>
        <w:tc>
          <w:tcPr>
            <w:tcW w:w="2640"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Наименование разделов и тем программы </w:t>
            </w:r>
          </w:p>
          <w:p w:rsidR="009D4C9B" w:rsidRDefault="009D4C9B">
            <w:pPr>
              <w:spacing w:after="0"/>
              <w:ind w:left="135"/>
            </w:pPr>
          </w:p>
        </w:tc>
        <w:tc>
          <w:tcPr>
            <w:tcW w:w="0" w:type="auto"/>
            <w:gridSpan w:val="3"/>
            <w:tcMar>
              <w:top w:w="50" w:type="dxa"/>
              <w:left w:w="100" w:type="dxa"/>
            </w:tcMar>
            <w:vAlign w:val="center"/>
          </w:tcPr>
          <w:p w:rsidR="009D4C9B" w:rsidRDefault="00107FC4">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Электронные (цифровые) образовательные ресурсы </w:t>
            </w:r>
          </w:p>
          <w:p w:rsidR="009D4C9B" w:rsidRDefault="009D4C9B">
            <w:pPr>
              <w:spacing w:after="0"/>
              <w:ind w:left="135"/>
            </w:pPr>
          </w:p>
        </w:tc>
      </w:tr>
      <w:tr w:rsidR="009D4C9B">
        <w:trPr>
          <w:trHeight w:val="144"/>
          <w:tblCellSpacing w:w="20" w:type="nil"/>
        </w:trPr>
        <w:tc>
          <w:tcPr>
            <w:tcW w:w="0" w:type="auto"/>
            <w:vMerge/>
            <w:tcBorders>
              <w:top w:val="nil"/>
            </w:tcBorders>
            <w:tcMar>
              <w:top w:w="50" w:type="dxa"/>
              <w:left w:w="100" w:type="dxa"/>
            </w:tcMar>
          </w:tcPr>
          <w:p w:rsidR="009D4C9B" w:rsidRDefault="009D4C9B"/>
        </w:tc>
        <w:tc>
          <w:tcPr>
            <w:tcW w:w="0" w:type="auto"/>
            <w:vMerge/>
            <w:tcBorders>
              <w:top w:val="nil"/>
            </w:tcBorders>
            <w:tcMar>
              <w:top w:w="50" w:type="dxa"/>
              <w:left w:w="100" w:type="dxa"/>
            </w:tcMar>
          </w:tcPr>
          <w:p w:rsidR="009D4C9B" w:rsidRDefault="009D4C9B"/>
        </w:tc>
        <w:tc>
          <w:tcPr>
            <w:tcW w:w="1017"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Всего </w:t>
            </w:r>
          </w:p>
          <w:p w:rsidR="009D4C9B" w:rsidRDefault="009D4C9B">
            <w:pPr>
              <w:spacing w:after="0"/>
              <w:ind w:left="135"/>
            </w:pPr>
          </w:p>
        </w:tc>
        <w:tc>
          <w:tcPr>
            <w:tcW w:w="1745"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Контрольные работы </w:t>
            </w:r>
          </w:p>
          <w:p w:rsidR="009D4C9B" w:rsidRDefault="009D4C9B">
            <w:pPr>
              <w:spacing w:after="0"/>
              <w:ind w:left="135"/>
            </w:pPr>
          </w:p>
        </w:tc>
        <w:tc>
          <w:tcPr>
            <w:tcW w:w="1829"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Практические работы </w:t>
            </w:r>
          </w:p>
          <w:p w:rsidR="009D4C9B" w:rsidRDefault="009D4C9B">
            <w:pPr>
              <w:spacing w:after="0"/>
              <w:ind w:left="135"/>
            </w:pPr>
          </w:p>
        </w:tc>
        <w:tc>
          <w:tcPr>
            <w:tcW w:w="0" w:type="auto"/>
            <w:vMerge/>
            <w:tcBorders>
              <w:top w:val="nil"/>
            </w:tcBorders>
            <w:tcMar>
              <w:top w:w="50" w:type="dxa"/>
              <w:left w:w="100" w:type="dxa"/>
            </w:tcMar>
          </w:tcPr>
          <w:p w:rsidR="009D4C9B" w:rsidRDefault="009D4C9B"/>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1</w:t>
            </w:r>
          </w:p>
        </w:tc>
        <w:tc>
          <w:tcPr>
            <w:tcW w:w="2640" w:type="dxa"/>
            <w:tcMar>
              <w:top w:w="50" w:type="dxa"/>
              <w:left w:w="100" w:type="dxa"/>
            </w:tcMar>
            <w:vAlign w:val="center"/>
          </w:tcPr>
          <w:p w:rsidR="009D4C9B" w:rsidRDefault="00107FC4">
            <w:pPr>
              <w:spacing w:after="0"/>
              <w:ind w:left="135"/>
            </w:pPr>
            <w:r>
              <w:rPr>
                <w:rFonts w:ascii="Times New Roman" w:hAnsi="Times New Roman"/>
                <w:color w:val="000000"/>
                <w:sz w:val="24"/>
              </w:rPr>
              <w:t>Аналитическая геометрия</w:t>
            </w:r>
          </w:p>
        </w:tc>
        <w:tc>
          <w:tcPr>
            <w:tcW w:w="101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2</w:t>
            </w:r>
          </w:p>
        </w:tc>
        <w:tc>
          <w:tcPr>
            <w:tcW w:w="2640"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3</w:t>
            </w:r>
          </w:p>
        </w:tc>
        <w:tc>
          <w:tcPr>
            <w:tcW w:w="2640" w:type="dxa"/>
            <w:tcMar>
              <w:top w:w="50" w:type="dxa"/>
              <w:left w:w="100" w:type="dxa"/>
            </w:tcMar>
            <w:vAlign w:val="center"/>
          </w:tcPr>
          <w:p w:rsidR="009D4C9B" w:rsidRDefault="00107FC4">
            <w:pPr>
              <w:spacing w:after="0"/>
              <w:ind w:left="135"/>
            </w:pPr>
            <w:r>
              <w:rPr>
                <w:rFonts w:ascii="Times New Roman" w:hAnsi="Times New Roman"/>
                <w:color w:val="000000"/>
                <w:sz w:val="24"/>
              </w:rPr>
              <w:t>Объём многогранника</w:t>
            </w:r>
          </w:p>
        </w:tc>
        <w:tc>
          <w:tcPr>
            <w:tcW w:w="101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4</w:t>
            </w:r>
          </w:p>
        </w:tc>
        <w:tc>
          <w:tcPr>
            <w:tcW w:w="2640" w:type="dxa"/>
            <w:tcMar>
              <w:top w:w="50" w:type="dxa"/>
              <w:left w:w="100" w:type="dxa"/>
            </w:tcMar>
            <w:vAlign w:val="center"/>
          </w:tcPr>
          <w:p w:rsidR="009D4C9B" w:rsidRDefault="00107FC4">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5</w:t>
            </w:r>
          </w:p>
        </w:tc>
        <w:tc>
          <w:tcPr>
            <w:tcW w:w="2640"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6</w:t>
            </w:r>
          </w:p>
        </w:tc>
        <w:tc>
          <w:tcPr>
            <w:tcW w:w="2640" w:type="dxa"/>
            <w:tcMar>
              <w:top w:w="50" w:type="dxa"/>
              <w:left w:w="100" w:type="dxa"/>
            </w:tcMar>
            <w:vAlign w:val="center"/>
          </w:tcPr>
          <w:p w:rsidR="009D4C9B" w:rsidRDefault="00107FC4">
            <w:pPr>
              <w:spacing w:after="0"/>
              <w:ind w:left="135"/>
            </w:pPr>
            <w:r>
              <w:rPr>
                <w:rFonts w:ascii="Times New Roman" w:hAnsi="Times New Roman"/>
                <w:color w:val="000000"/>
                <w:sz w:val="24"/>
              </w:rPr>
              <w:t>Движения</w:t>
            </w:r>
          </w:p>
        </w:tc>
        <w:tc>
          <w:tcPr>
            <w:tcW w:w="1017"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485" w:type="dxa"/>
            <w:tcMar>
              <w:top w:w="50" w:type="dxa"/>
              <w:left w:w="100" w:type="dxa"/>
            </w:tcMar>
            <w:vAlign w:val="center"/>
          </w:tcPr>
          <w:p w:rsidR="009D4C9B" w:rsidRDefault="00107FC4">
            <w:pPr>
              <w:spacing w:after="0"/>
            </w:pPr>
            <w:r>
              <w:rPr>
                <w:rFonts w:ascii="Times New Roman" w:hAnsi="Times New Roman"/>
                <w:color w:val="000000"/>
                <w:sz w:val="24"/>
              </w:rPr>
              <w:t>7</w:t>
            </w:r>
          </w:p>
        </w:tc>
        <w:tc>
          <w:tcPr>
            <w:tcW w:w="2640"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rsidR="009D4C9B" w:rsidRDefault="009D4C9B">
            <w:pPr>
              <w:spacing w:after="0"/>
              <w:ind w:left="135"/>
              <w:jc w:val="center"/>
            </w:pPr>
          </w:p>
        </w:tc>
        <w:tc>
          <w:tcPr>
            <w:tcW w:w="2757" w:type="dxa"/>
            <w:tcMar>
              <w:top w:w="50" w:type="dxa"/>
              <w:left w:w="100" w:type="dxa"/>
            </w:tcMar>
            <w:vAlign w:val="center"/>
          </w:tcPr>
          <w:p w:rsidR="009D4C9B" w:rsidRDefault="009D4C9B">
            <w:pPr>
              <w:spacing w:after="0"/>
              <w:ind w:left="135"/>
            </w:pPr>
          </w:p>
        </w:tc>
      </w:tr>
      <w:tr w:rsidR="009D4C9B">
        <w:trPr>
          <w:trHeight w:val="144"/>
          <w:tblCellSpacing w:w="20" w:type="nil"/>
        </w:trPr>
        <w:tc>
          <w:tcPr>
            <w:tcW w:w="0" w:type="auto"/>
            <w:gridSpan w:val="2"/>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9D4C9B" w:rsidRDefault="009D4C9B"/>
        </w:tc>
      </w:tr>
    </w:tbl>
    <w:p w:rsidR="009D4C9B" w:rsidRDefault="009D4C9B">
      <w:pPr>
        <w:sectPr w:rsidR="009D4C9B">
          <w:pgSz w:w="16383" w:h="11906" w:orient="landscape"/>
          <w:pgMar w:top="1134" w:right="850" w:bottom="1134" w:left="1701" w:header="720" w:footer="720" w:gutter="0"/>
          <w:cols w:space="720"/>
        </w:sectPr>
      </w:pPr>
    </w:p>
    <w:p w:rsidR="009D4C9B" w:rsidRDefault="009D4C9B">
      <w:pPr>
        <w:sectPr w:rsidR="009D4C9B">
          <w:pgSz w:w="16383" w:h="11906" w:orient="landscape"/>
          <w:pgMar w:top="1134" w:right="850" w:bottom="1134" w:left="1701" w:header="720" w:footer="720" w:gutter="0"/>
          <w:cols w:space="720"/>
        </w:sectPr>
      </w:pPr>
    </w:p>
    <w:p w:rsidR="009D4C9B" w:rsidRDefault="00107FC4">
      <w:pPr>
        <w:spacing w:after="0"/>
        <w:ind w:left="120"/>
      </w:pPr>
      <w:bookmarkStart w:id="6" w:name="block-8558806"/>
      <w:bookmarkEnd w:id="5"/>
      <w:r>
        <w:rPr>
          <w:rFonts w:ascii="Times New Roman" w:hAnsi="Times New Roman"/>
          <w:b/>
          <w:color w:val="000000"/>
          <w:sz w:val="28"/>
        </w:rPr>
        <w:lastRenderedPageBreak/>
        <w:t xml:space="preserve"> ПОУРОЧНОЕ ПЛАНИРОВАНИЕ </w:t>
      </w:r>
    </w:p>
    <w:p w:rsidR="009D4C9B" w:rsidRDefault="00107FC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48"/>
        <w:gridCol w:w="1224"/>
        <w:gridCol w:w="1841"/>
        <w:gridCol w:w="1910"/>
        <w:gridCol w:w="1347"/>
        <w:gridCol w:w="2221"/>
      </w:tblGrid>
      <w:tr w:rsidR="009D4C9B">
        <w:trPr>
          <w:trHeight w:val="144"/>
          <w:tblCellSpacing w:w="20" w:type="nil"/>
        </w:trPr>
        <w:tc>
          <w:tcPr>
            <w:tcW w:w="453"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 п/п </w:t>
            </w:r>
          </w:p>
          <w:p w:rsidR="009D4C9B" w:rsidRDefault="009D4C9B">
            <w:pPr>
              <w:spacing w:after="0"/>
              <w:ind w:left="135"/>
            </w:pPr>
          </w:p>
        </w:tc>
        <w:tc>
          <w:tcPr>
            <w:tcW w:w="3344"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Тема урока </w:t>
            </w:r>
          </w:p>
          <w:p w:rsidR="009D4C9B" w:rsidRDefault="009D4C9B">
            <w:pPr>
              <w:spacing w:after="0"/>
              <w:ind w:left="135"/>
            </w:pPr>
          </w:p>
        </w:tc>
        <w:tc>
          <w:tcPr>
            <w:tcW w:w="0" w:type="auto"/>
            <w:gridSpan w:val="3"/>
            <w:tcMar>
              <w:top w:w="50" w:type="dxa"/>
              <w:left w:w="100" w:type="dxa"/>
            </w:tcMar>
            <w:vAlign w:val="center"/>
          </w:tcPr>
          <w:p w:rsidR="009D4C9B" w:rsidRDefault="00107FC4">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Дата изучения </w:t>
            </w:r>
          </w:p>
          <w:p w:rsidR="009D4C9B" w:rsidRDefault="009D4C9B">
            <w:pPr>
              <w:spacing w:after="0"/>
              <w:ind w:left="135"/>
            </w:pPr>
          </w:p>
        </w:tc>
        <w:tc>
          <w:tcPr>
            <w:tcW w:w="1936"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Электронные цифровые образовательные ресурсы </w:t>
            </w:r>
          </w:p>
          <w:p w:rsidR="009D4C9B" w:rsidRDefault="009D4C9B">
            <w:pPr>
              <w:spacing w:after="0"/>
              <w:ind w:left="135"/>
            </w:pPr>
          </w:p>
        </w:tc>
      </w:tr>
      <w:tr w:rsidR="009D4C9B">
        <w:trPr>
          <w:trHeight w:val="144"/>
          <w:tblCellSpacing w:w="20" w:type="nil"/>
        </w:trPr>
        <w:tc>
          <w:tcPr>
            <w:tcW w:w="0" w:type="auto"/>
            <w:vMerge/>
            <w:tcBorders>
              <w:top w:val="nil"/>
            </w:tcBorders>
            <w:tcMar>
              <w:top w:w="50" w:type="dxa"/>
              <w:left w:w="100" w:type="dxa"/>
            </w:tcMar>
          </w:tcPr>
          <w:p w:rsidR="009D4C9B" w:rsidRDefault="009D4C9B"/>
        </w:tc>
        <w:tc>
          <w:tcPr>
            <w:tcW w:w="0" w:type="auto"/>
            <w:vMerge/>
            <w:tcBorders>
              <w:top w:val="nil"/>
            </w:tcBorders>
            <w:tcMar>
              <w:top w:w="50" w:type="dxa"/>
              <w:left w:w="100" w:type="dxa"/>
            </w:tcMar>
          </w:tcPr>
          <w:p w:rsidR="009D4C9B" w:rsidRDefault="009D4C9B"/>
        </w:tc>
        <w:tc>
          <w:tcPr>
            <w:tcW w:w="795"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Всего </w:t>
            </w:r>
          </w:p>
          <w:p w:rsidR="009D4C9B" w:rsidRDefault="009D4C9B">
            <w:pPr>
              <w:spacing w:after="0"/>
              <w:ind w:left="135"/>
            </w:pPr>
          </w:p>
        </w:tc>
        <w:tc>
          <w:tcPr>
            <w:tcW w:w="1488"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Контрольные работы </w:t>
            </w:r>
          </w:p>
          <w:p w:rsidR="009D4C9B" w:rsidRDefault="009D4C9B">
            <w:pPr>
              <w:spacing w:after="0"/>
              <w:ind w:left="135"/>
            </w:pPr>
          </w:p>
        </w:tc>
        <w:tc>
          <w:tcPr>
            <w:tcW w:w="1590"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Практические работы </w:t>
            </w:r>
          </w:p>
          <w:p w:rsidR="009D4C9B" w:rsidRDefault="009D4C9B">
            <w:pPr>
              <w:spacing w:after="0"/>
              <w:ind w:left="135"/>
            </w:pPr>
          </w:p>
        </w:tc>
        <w:tc>
          <w:tcPr>
            <w:tcW w:w="0" w:type="auto"/>
            <w:vMerge/>
            <w:tcBorders>
              <w:top w:val="nil"/>
            </w:tcBorders>
            <w:tcMar>
              <w:top w:w="50" w:type="dxa"/>
              <w:left w:w="100" w:type="dxa"/>
            </w:tcMar>
          </w:tcPr>
          <w:p w:rsidR="009D4C9B" w:rsidRDefault="009D4C9B"/>
        </w:tc>
        <w:tc>
          <w:tcPr>
            <w:tcW w:w="0" w:type="auto"/>
            <w:vMerge/>
            <w:tcBorders>
              <w:top w:val="nil"/>
            </w:tcBorders>
            <w:tcMar>
              <w:top w:w="50" w:type="dxa"/>
              <w:left w:w="100" w:type="dxa"/>
            </w:tcMar>
          </w:tcPr>
          <w:p w:rsidR="009D4C9B" w:rsidRDefault="009D4C9B"/>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Аксиомы стереометрии и первые </w:t>
            </w:r>
            <w:r w:rsidRPr="00FA7195">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r>
              <w:rPr>
                <w:rFonts w:ascii="Times New Roman" w:hAnsi="Times New Roman"/>
                <w:color w:val="000000"/>
                <w:sz w:val="24"/>
              </w:rPr>
              <w:t>Обозначения прямых и плоскостей</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10</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11</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12</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13</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Изображение сечений пирамиды, куба и призмы, которые проходят через их рёбра. </w:t>
            </w:r>
            <w:r>
              <w:rPr>
                <w:rFonts w:ascii="Times New Roman" w:hAnsi="Times New Roman"/>
                <w:color w:val="000000"/>
                <w:sz w:val="24"/>
              </w:rPr>
              <w:t>Изображение пересечения полученных плоскостей. Раскрашивание построенных сечений разными цветами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19</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20</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21</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Повторение планиметрии: Теорема о пропорциональных отрезках. </w:t>
            </w:r>
            <w:r>
              <w:rPr>
                <w:rFonts w:ascii="Times New Roman" w:hAnsi="Times New Roman"/>
                <w:color w:val="000000"/>
                <w:sz w:val="24"/>
              </w:rPr>
              <w:t>Подобие треугольников</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22</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r>
              <w:rPr>
                <w:rFonts w:ascii="Times New Roman" w:hAnsi="Times New Roman"/>
                <w:color w:val="000000"/>
                <w:sz w:val="24"/>
              </w:rPr>
              <w:t>История развития планиметрии и стереометрии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24</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r>
              <w:rPr>
                <w:rFonts w:ascii="Times New Roman" w:hAnsi="Times New Roman"/>
                <w:color w:val="000000"/>
                <w:sz w:val="24"/>
              </w:rPr>
              <w:t>Параллельные прямые в пространстве</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25</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r>
              <w:rPr>
                <w:rFonts w:ascii="Times New Roman" w:hAnsi="Times New Roman"/>
                <w:color w:val="000000"/>
                <w:sz w:val="24"/>
              </w:rPr>
              <w:t>Лемма о пересечении параллельных прямых плоскостью</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26</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Параллельность трех прямых. Теорема о трёх параллельных прямых. </w:t>
            </w:r>
            <w:r>
              <w:rPr>
                <w:rFonts w:ascii="Times New Roman" w:hAnsi="Times New Roman"/>
                <w:color w:val="000000"/>
                <w:sz w:val="24"/>
              </w:rPr>
              <w:t>Теорема о скрещивающихся прямых</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27</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Параллельное проектирование. Основные свойства параллельного проектирования. </w:t>
            </w:r>
            <w:r>
              <w:rPr>
                <w:rFonts w:ascii="Times New Roman" w:hAnsi="Times New Roman"/>
                <w:color w:val="000000"/>
                <w:sz w:val="24"/>
              </w:rPr>
              <w:t>Изображение разных фигур в параллельной проекции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28</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Центральная проекция. Угол с сонаправленными сторонами. </w:t>
            </w:r>
            <w:r>
              <w:rPr>
                <w:rFonts w:ascii="Times New Roman" w:hAnsi="Times New Roman"/>
                <w:color w:val="000000"/>
                <w:sz w:val="24"/>
              </w:rPr>
              <w:t>Угол между прямыми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29</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30</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r>
              <w:rPr>
                <w:rFonts w:ascii="Times New Roman" w:hAnsi="Times New Roman"/>
                <w:color w:val="000000"/>
                <w:sz w:val="24"/>
              </w:rPr>
              <w:lastRenderedPageBreak/>
              <w:t>Свойства параллельности прямой и плоскости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32</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r>
              <w:rPr>
                <w:rFonts w:ascii="Times New Roman" w:hAnsi="Times New Roman"/>
                <w:color w:val="000000"/>
                <w:sz w:val="24"/>
              </w:rPr>
              <w:t>Расчёт отношений</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33</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r>
              <w:rPr>
                <w:rFonts w:ascii="Times New Roman" w:hAnsi="Times New Roman"/>
                <w:color w:val="000000"/>
                <w:sz w:val="24"/>
              </w:rPr>
              <w:t>Свойства параллелепипеда и призмы</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38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39</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Повторение: тригонометрия прямоугольного треугольника</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40</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41</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48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Перпендикуляр и наклонная. </w:t>
            </w:r>
            <w:r w:rsidRPr="00FA7195">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50</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51</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Угол между скрещивающимися прямыми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53</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Ортогональное проектирование</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56</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Симметрия в пространстве относительно плоскости. </w:t>
            </w:r>
            <w:r>
              <w:rPr>
                <w:rFonts w:ascii="Times New Roman" w:hAnsi="Times New Roman"/>
                <w:color w:val="000000"/>
                <w:sz w:val="24"/>
              </w:rPr>
              <w:t>Плоскости симметрий в многогранниках</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59</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60</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Способы опустить перпендикуляры: </w:t>
            </w:r>
            <w:r w:rsidRPr="00FA7195">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61</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69</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70</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Теорема о диагонали прямоугольного </w:t>
            </w:r>
            <w:r w:rsidRPr="00FA7195">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71</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75</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77</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78</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79</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80</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81</w:t>
            </w:r>
          </w:p>
        </w:tc>
        <w:tc>
          <w:tcPr>
            <w:tcW w:w="3344"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Призма. Прямая и наклонная призмы. </w:t>
            </w:r>
            <w:r>
              <w:rPr>
                <w:rFonts w:ascii="Times New Roman" w:hAnsi="Times New Roman"/>
                <w:color w:val="000000"/>
                <w:sz w:val="24"/>
              </w:rPr>
              <w:t>Правильная призма</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82</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83</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Выпуклые многогранники. Теорема Эйлера</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84</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85</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Контрольная работа "Многогранники"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86</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87</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Сумма векторов</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88</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Разность векторов</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89</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Правило параллелепипеда</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90</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Умножение вектора на число</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91</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92</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Скалярное произведение</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93</w:t>
            </w:r>
          </w:p>
        </w:tc>
        <w:tc>
          <w:tcPr>
            <w:tcW w:w="3344"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94</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95</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96</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97</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Простейшие задачи с векторами</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98</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lastRenderedPageBreak/>
              <w:t>99</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100</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101</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Итоговая контрольная работа</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453" w:type="dxa"/>
            <w:tcMar>
              <w:top w:w="50" w:type="dxa"/>
              <w:left w:w="100" w:type="dxa"/>
            </w:tcMar>
            <w:vAlign w:val="center"/>
          </w:tcPr>
          <w:p w:rsidR="009D4C9B" w:rsidRDefault="00107FC4">
            <w:pPr>
              <w:spacing w:after="0"/>
            </w:pPr>
            <w:r>
              <w:rPr>
                <w:rFonts w:ascii="Times New Roman" w:hAnsi="Times New Roman"/>
                <w:color w:val="000000"/>
                <w:sz w:val="24"/>
              </w:rPr>
              <w:t>102</w:t>
            </w:r>
          </w:p>
        </w:tc>
        <w:tc>
          <w:tcPr>
            <w:tcW w:w="3344" w:type="dxa"/>
            <w:tcMar>
              <w:top w:w="50" w:type="dxa"/>
              <w:left w:w="100" w:type="dxa"/>
            </w:tcMar>
            <w:vAlign w:val="center"/>
          </w:tcPr>
          <w:p w:rsidR="009D4C9B" w:rsidRDefault="00107FC4">
            <w:pPr>
              <w:spacing w:after="0"/>
              <w:ind w:left="135"/>
            </w:pPr>
            <w:r>
              <w:rPr>
                <w:rFonts w:ascii="Times New Roman" w:hAnsi="Times New Roman"/>
                <w:color w:val="000000"/>
                <w:sz w:val="24"/>
              </w:rPr>
              <w:t>Обобщение и систематизация знаний</w:t>
            </w:r>
          </w:p>
        </w:tc>
        <w:tc>
          <w:tcPr>
            <w:tcW w:w="79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9D4C9B" w:rsidRDefault="009D4C9B">
            <w:pPr>
              <w:spacing w:after="0"/>
              <w:ind w:left="135"/>
              <w:jc w:val="center"/>
            </w:pPr>
          </w:p>
        </w:tc>
        <w:tc>
          <w:tcPr>
            <w:tcW w:w="1590" w:type="dxa"/>
            <w:tcMar>
              <w:top w:w="50" w:type="dxa"/>
              <w:left w:w="100" w:type="dxa"/>
            </w:tcMar>
            <w:vAlign w:val="center"/>
          </w:tcPr>
          <w:p w:rsidR="009D4C9B" w:rsidRDefault="009D4C9B">
            <w:pPr>
              <w:spacing w:after="0"/>
              <w:ind w:left="135"/>
              <w:jc w:val="center"/>
            </w:pPr>
          </w:p>
        </w:tc>
        <w:tc>
          <w:tcPr>
            <w:tcW w:w="1122" w:type="dxa"/>
            <w:tcMar>
              <w:top w:w="50" w:type="dxa"/>
              <w:left w:w="100" w:type="dxa"/>
            </w:tcMar>
            <w:vAlign w:val="center"/>
          </w:tcPr>
          <w:p w:rsidR="009D4C9B" w:rsidRDefault="009D4C9B">
            <w:pPr>
              <w:spacing w:after="0"/>
              <w:ind w:left="135"/>
            </w:pPr>
          </w:p>
        </w:tc>
        <w:tc>
          <w:tcPr>
            <w:tcW w:w="1936" w:type="dxa"/>
            <w:tcMar>
              <w:top w:w="50" w:type="dxa"/>
              <w:left w:w="100" w:type="dxa"/>
            </w:tcMar>
            <w:vAlign w:val="center"/>
          </w:tcPr>
          <w:p w:rsidR="009D4C9B" w:rsidRDefault="009D4C9B">
            <w:pPr>
              <w:spacing w:after="0"/>
              <w:ind w:left="135"/>
            </w:pPr>
          </w:p>
        </w:tc>
      </w:tr>
      <w:tr w:rsidR="009D4C9B">
        <w:trPr>
          <w:trHeight w:val="144"/>
          <w:tblCellSpacing w:w="20" w:type="nil"/>
        </w:trPr>
        <w:tc>
          <w:tcPr>
            <w:tcW w:w="0" w:type="auto"/>
            <w:gridSpan w:val="2"/>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4C9B" w:rsidRDefault="009D4C9B"/>
        </w:tc>
      </w:tr>
    </w:tbl>
    <w:p w:rsidR="009D4C9B" w:rsidRDefault="009D4C9B">
      <w:pPr>
        <w:sectPr w:rsidR="009D4C9B">
          <w:pgSz w:w="16383" w:h="11906" w:orient="landscape"/>
          <w:pgMar w:top="1134" w:right="850" w:bottom="1134" w:left="1701" w:header="720" w:footer="720" w:gutter="0"/>
          <w:cols w:space="720"/>
        </w:sectPr>
      </w:pPr>
    </w:p>
    <w:p w:rsidR="009D4C9B" w:rsidRDefault="00107FC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8"/>
        <w:gridCol w:w="4482"/>
        <w:gridCol w:w="1251"/>
        <w:gridCol w:w="1841"/>
        <w:gridCol w:w="1910"/>
        <w:gridCol w:w="1347"/>
        <w:gridCol w:w="2221"/>
      </w:tblGrid>
      <w:tr w:rsidR="009D4C9B">
        <w:trPr>
          <w:trHeight w:val="144"/>
          <w:tblCellSpacing w:w="20" w:type="nil"/>
        </w:trPr>
        <w:tc>
          <w:tcPr>
            <w:tcW w:w="463"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 п/п </w:t>
            </w:r>
          </w:p>
          <w:p w:rsidR="009D4C9B" w:rsidRDefault="009D4C9B">
            <w:pPr>
              <w:spacing w:after="0"/>
              <w:ind w:left="135"/>
            </w:pPr>
          </w:p>
        </w:tc>
        <w:tc>
          <w:tcPr>
            <w:tcW w:w="3168"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Тема урока </w:t>
            </w:r>
          </w:p>
          <w:p w:rsidR="009D4C9B" w:rsidRDefault="009D4C9B">
            <w:pPr>
              <w:spacing w:after="0"/>
              <w:ind w:left="135"/>
            </w:pPr>
          </w:p>
        </w:tc>
        <w:tc>
          <w:tcPr>
            <w:tcW w:w="0" w:type="auto"/>
            <w:gridSpan w:val="3"/>
            <w:tcMar>
              <w:top w:w="50" w:type="dxa"/>
              <w:left w:w="100" w:type="dxa"/>
            </w:tcMar>
            <w:vAlign w:val="center"/>
          </w:tcPr>
          <w:p w:rsidR="009D4C9B" w:rsidRDefault="00107FC4">
            <w:pPr>
              <w:spacing w:after="0"/>
            </w:pPr>
            <w:r>
              <w:rPr>
                <w:rFonts w:ascii="Times New Roman" w:hAnsi="Times New Roman"/>
                <w:b/>
                <w:color w:val="000000"/>
                <w:sz w:val="24"/>
              </w:rPr>
              <w:t>Количество часов</w:t>
            </w:r>
          </w:p>
        </w:tc>
        <w:tc>
          <w:tcPr>
            <w:tcW w:w="1139"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Дата изучения </w:t>
            </w:r>
          </w:p>
          <w:p w:rsidR="009D4C9B" w:rsidRDefault="009D4C9B">
            <w:pPr>
              <w:spacing w:after="0"/>
              <w:ind w:left="135"/>
            </w:pPr>
          </w:p>
        </w:tc>
        <w:tc>
          <w:tcPr>
            <w:tcW w:w="1959" w:type="dxa"/>
            <w:vMerge w:val="restart"/>
            <w:tcMar>
              <w:top w:w="50" w:type="dxa"/>
              <w:left w:w="100" w:type="dxa"/>
            </w:tcMar>
            <w:vAlign w:val="center"/>
          </w:tcPr>
          <w:p w:rsidR="009D4C9B" w:rsidRDefault="00107FC4">
            <w:pPr>
              <w:spacing w:after="0"/>
              <w:ind w:left="135"/>
            </w:pPr>
            <w:r>
              <w:rPr>
                <w:rFonts w:ascii="Times New Roman" w:hAnsi="Times New Roman"/>
                <w:b/>
                <w:color w:val="000000"/>
                <w:sz w:val="24"/>
              </w:rPr>
              <w:t xml:space="preserve">Электронные цифровые образовательные ресурсы </w:t>
            </w:r>
          </w:p>
          <w:p w:rsidR="009D4C9B" w:rsidRDefault="009D4C9B">
            <w:pPr>
              <w:spacing w:after="0"/>
              <w:ind w:left="135"/>
            </w:pPr>
          </w:p>
        </w:tc>
      </w:tr>
      <w:tr w:rsidR="009D4C9B">
        <w:trPr>
          <w:trHeight w:val="144"/>
          <w:tblCellSpacing w:w="20" w:type="nil"/>
        </w:trPr>
        <w:tc>
          <w:tcPr>
            <w:tcW w:w="0" w:type="auto"/>
            <w:vMerge/>
            <w:tcBorders>
              <w:top w:val="nil"/>
            </w:tcBorders>
            <w:tcMar>
              <w:top w:w="50" w:type="dxa"/>
              <w:left w:w="100" w:type="dxa"/>
            </w:tcMar>
          </w:tcPr>
          <w:p w:rsidR="009D4C9B" w:rsidRDefault="009D4C9B"/>
        </w:tc>
        <w:tc>
          <w:tcPr>
            <w:tcW w:w="0" w:type="auto"/>
            <w:vMerge/>
            <w:tcBorders>
              <w:top w:val="nil"/>
            </w:tcBorders>
            <w:tcMar>
              <w:top w:w="50" w:type="dxa"/>
              <w:left w:w="100" w:type="dxa"/>
            </w:tcMar>
          </w:tcPr>
          <w:p w:rsidR="009D4C9B" w:rsidRDefault="009D4C9B"/>
        </w:tc>
        <w:tc>
          <w:tcPr>
            <w:tcW w:w="815"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Всего </w:t>
            </w:r>
          </w:p>
          <w:p w:rsidR="009D4C9B" w:rsidRDefault="009D4C9B">
            <w:pPr>
              <w:spacing w:after="0"/>
              <w:ind w:left="135"/>
            </w:pPr>
          </w:p>
        </w:tc>
        <w:tc>
          <w:tcPr>
            <w:tcW w:w="1510"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Контрольные работы </w:t>
            </w:r>
          </w:p>
          <w:p w:rsidR="009D4C9B" w:rsidRDefault="009D4C9B">
            <w:pPr>
              <w:spacing w:after="0"/>
              <w:ind w:left="135"/>
            </w:pPr>
          </w:p>
        </w:tc>
        <w:tc>
          <w:tcPr>
            <w:tcW w:w="1611" w:type="dxa"/>
            <w:tcMar>
              <w:top w:w="50" w:type="dxa"/>
              <w:left w:w="100" w:type="dxa"/>
            </w:tcMar>
            <w:vAlign w:val="center"/>
          </w:tcPr>
          <w:p w:rsidR="009D4C9B" w:rsidRDefault="00107FC4">
            <w:pPr>
              <w:spacing w:after="0"/>
              <w:ind w:left="135"/>
            </w:pPr>
            <w:r>
              <w:rPr>
                <w:rFonts w:ascii="Times New Roman" w:hAnsi="Times New Roman"/>
                <w:b/>
                <w:color w:val="000000"/>
                <w:sz w:val="24"/>
              </w:rPr>
              <w:t xml:space="preserve">Практические работы </w:t>
            </w:r>
          </w:p>
          <w:p w:rsidR="009D4C9B" w:rsidRDefault="009D4C9B">
            <w:pPr>
              <w:spacing w:after="0"/>
              <w:ind w:left="135"/>
            </w:pPr>
          </w:p>
        </w:tc>
        <w:tc>
          <w:tcPr>
            <w:tcW w:w="0" w:type="auto"/>
            <w:vMerge/>
            <w:tcBorders>
              <w:top w:val="nil"/>
            </w:tcBorders>
            <w:tcMar>
              <w:top w:w="50" w:type="dxa"/>
              <w:left w:w="100" w:type="dxa"/>
            </w:tcMar>
          </w:tcPr>
          <w:p w:rsidR="009D4C9B" w:rsidRDefault="009D4C9B"/>
        </w:tc>
        <w:tc>
          <w:tcPr>
            <w:tcW w:w="0" w:type="auto"/>
            <w:vMerge/>
            <w:tcBorders>
              <w:top w:val="nil"/>
            </w:tcBorders>
            <w:tcMar>
              <w:top w:w="50" w:type="dxa"/>
              <w:left w:w="100" w:type="dxa"/>
            </w:tcMar>
          </w:tcPr>
          <w:p w:rsidR="009D4C9B" w:rsidRDefault="009D4C9B"/>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Векторное произведение</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Линейные неравенства, линейное программирование</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Формула расстояния от точки до </w:t>
            </w:r>
            <w:r w:rsidRPr="00FA7195">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15</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Контрольная работа "Аналитическая геометрия"</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16</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Сечения многогранников: стандартные многогранники</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17</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Сечения многогранников: метод следов</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Перпендикулярные прямые и </w:t>
            </w:r>
            <w:r w:rsidRPr="00FA7195">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29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Прикладные задачи, связанные с </w:t>
            </w:r>
            <w:r w:rsidRPr="00FA7195">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Объём прямой призмы</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38</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наклонной призмы</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39</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пирамиды</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Контрольная работа "Объём многогранника"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49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50</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Коническая поверхность, образующие конической поверхности. </w:t>
            </w:r>
            <w:r>
              <w:rPr>
                <w:rFonts w:ascii="Times New Roman" w:hAnsi="Times New Roman"/>
                <w:color w:val="000000"/>
                <w:sz w:val="24"/>
              </w:rPr>
              <w:t>Конус</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59</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Сфера и шар</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60</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61</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Пересечение сферы и шара с плоскостью. Касание шара и сферы плоскостью. </w:t>
            </w:r>
            <w:r>
              <w:rPr>
                <w:rFonts w:ascii="Times New Roman" w:hAnsi="Times New Roman"/>
                <w:color w:val="000000"/>
                <w:sz w:val="24"/>
              </w:rPr>
              <w:t>Вид и изображение шара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63</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Симметрия сферы и шара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69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71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73</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Вычисление объёмов тел с помощью определённого интеграла. </w:t>
            </w:r>
            <w:r>
              <w:rPr>
                <w:rFonts w:ascii="Times New Roman" w:hAnsi="Times New Roman"/>
                <w:color w:val="000000"/>
                <w:sz w:val="24"/>
              </w:rPr>
              <w:t>Объём конуса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78</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Прикладные задачи по теме "Объёмы тел", связанные с объёмом шара и площадью сферы. </w:t>
            </w:r>
            <w:r>
              <w:rPr>
                <w:rFonts w:ascii="Times New Roman" w:hAnsi="Times New Roman"/>
                <w:color w:val="000000"/>
                <w:sz w:val="24"/>
              </w:rPr>
              <w:t>Соотношения между площадями поверхностей и объёмами подобных тел</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79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FA7195">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80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81</w:t>
            </w:r>
          </w:p>
        </w:tc>
        <w:tc>
          <w:tcPr>
            <w:tcW w:w="3168" w:type="dxa"/>
            <w:tcMar>
              <w:top w:w="50" w:type="dxa"/>
              <w:left w:w="100" w:type="dxa"/>
            </w:tcMar>
            <w:vAlign w:val="center"/>
          </w:tcPr>
          <w:p w:rsidR="009D4C9B" w:rsidRDefault="00107FC4">
            <w:pPr>
              <w:spacing w:after="0"/>
              <w:ind w:left="135"/>
            </w:pPr>
            <w:r w:rsidRPr="00FA7195">
              <w:rPr>
                <w:rFonts w:ascii="Times New Roman" w:hAnsi="Times New Roman"/>
                <w:color w:val="000000"/>
                <w:sz w:val="24"/>
                <w:lang w:val="ru-RU"/>
              </w:rPr>
              <w:t xml:space="preserve">Движения пространства. Отображения. Движения и равенство фигур. </w:t>
            </w:r>
            <w:r>
              <w:rPr>
                <w:rFonts w:ascii="Times New Roman" w:hAnsi="Times New Roman"/>
                <w:color w:val="000000"/>
                <w:sz w:val="24"/>
              </w:rPr>
              <w:t>Общие свойства движений</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83</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84</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88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 xml:space="preserve">Обобщающее повторение 11 понятий и методов курса геометрии 10–11 </w:t>
            </w:r>
            <w:r w:rsidRPr="00FA7195">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89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93</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94</w:t>
            </w:r>
          </w:p>
        </w:tc>
        <w:tc>
          <w:tcPr>
            <w:tcW w:w="3168" w:type="dxa"/>
            <w:tcMar>
              <w:top w:w="50" w:type="dxa"/>
              <w:left w:w="100" w:type="dxa"/>
            </w:tcMar>
            <w:vAlign w:val="center"/>
          </w:tcPr>
          <w:p w:rsidR="009D4C9B" w:rsidRDefault="00107FC4">
            <w:pPr>
              <w:spacing w:after="0"/>
              <w:ind w:left="135"/>
            </w:pPr>
            <w:r>
              <w:rPr>
                <w:rFonts w:ascii="Times New Roman" w:hAnsi="Times New Roman"/>
                <w:color w:val="000000"/>
                <w:sz w:val="24"/>
              </w:rPr>
              <w:t>Итоговая контрольная работа</w:t>
            </w:r>
          </w:p>
        </w:tc>
        <w:tc>
          <w:tcPr>
            <w:tcW w:w="815"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95</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96</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lastRenderedPageBreak/>
              <w:t>97</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98</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99</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100</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101</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463" w:type="dxa"/>
            <w:tcMar>
              <w:top w:w="50" w:type="dxa"/>
              <w:left w:w="100" w:type="dxa"/>
            </w:tcMar>
            <w:vAlign w:val="center"/>
          </w:tcPr>
          <w:p w:rsidR="009D4C9B" w:rsidRDefault="00107FC4">
            <w:pPr>
              <w:spacing w:after="0"/>
            </w:pPr>
            <w:r>
              <w:rPr>
                <w:rFonts w:ascii="Times New Roman" w:hAnsi="Times New Roman"/>
                <w:color w:val="000000"/>
                <w:sz w:val="24"/>
              </w:rPr>
              <w:t>102</w:t>
            </w:r>
          </w:p>
        </w:tc>
        <w:tc>
          <w:tcPr>
            <w:tcW w:w="3168" w:type="dxa"/>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rsidR="009D4C9B" w:rsidRDefault="009D4C9B">
            <w:pPr>
              <w:spacing w:after="0"/>
              <w:ind w:left="135"/>
              <w:jc w:val="center"/>
            </w:pPr>
          </w:p>
        </w:tc>
        <w:tc>
          <w:tcPr>
            <w:tcW w:w="1611" w:type="dxa"/>
            <w:tcMar>
              <w:top w:w="50" w:type="dxa"/>
              <w:left w:w="100" w:type="dxa"/>
            </w:tcMar>
            <w:vAlign w:val="center"/>
          </w:tcPr>
          <w:p w:rsidR="009D4C9B" w:rsidRDefault="009D4C9B">
            <w:pPr>
              <w:spacing w:after="0"/>
              <w:ind w:left="135"/>
              <w:jc w:val="center"/>
            </w:pPr>
          </w:p>
        </w:tc>
        <w:tc>
          <w:tcPr>
            <w:tcW w:w="1139" w:type="dxa"/>
            <w:tcMar>
              <w:top w:w="50" w:type="dxa"/>
              <w:left w:w="100" w:type="dxa"/>
            </w:tcMar>
            <w:vAlign w:val="center"/>
          </w:tcPr>
          <w:p w:rsidR="009D4C9B" w:rsidRDefault="009D4C9B">
            <w:pPr>
              <w:spacing w:after="0"/>
              <w:ind w:left="135"/>
            </w:pPr>
          </w:p>
        </w:tc>
        <w:tc>
          <w:tcPr>
            <w:tcW w:w="1959" w:type="dxa"/>
            <w:tcMar>
              <w:top w:w="50" w:type="dxa"/>
              <w:left w:w="100" w:type="dxa"/>
            </w:tcMar>
            <w:vAlign w:val="center"/>
          </w:tcPr>
          <w:p w:rsidR="009D4C9B" w:rsidRDefault="009D4C9B">
            <w:pPr>
              <w:spacing w:after="0"/>
              <w:ind w:left="135"/>
            </w:pPr>
          </w:p>
        </w:tc>
      </w:tr>
      <w:tr w:rsidR="009D4C9B">
        <w:trPr>
          <w:trHeight w:val="144"/>
          <w:tblCellSpacing w:w="20" w:type="nil"/>
        </w:trPr>
        <w:tc>
          <w:tcPr>
            <w:tcW w:w="0" w:type="auto"/>
            <w:gridSpan w:val="2"/>
            <w:tcMar>
              <w:top w:w="50" w:type="dxa"/>
              <w:left w:w="100" w:type="dxa"/>
            </w:tcMar>
            <w:vAlign w:val="center"/>
          </w:tcPr>
          <w:p w:rsidR="009D4C9B" w:rsidRPr="00FA7195" w:rsidRDefault="00107FC4">
            <w:pPr>
              <w:spacing w:after="0"/>
              <w:ind w:left="135"/>
              <w:rPr>
                <w:lang w:val="ru-RU"/>
              </w:rPr>
            </w:pPr>
            <w:r w:rsidRPr="00FA7195">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rsidR="009D4C9B" w:rsidRDefault="00107FC4">
            <w:pPr>
              <w:spacing w:after="0"/>
              <w:ind w:left="135"/>
              <w:jc w:val="center"/>
            </w:pPr>
            <w:r w:rsidRPr="00FA719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rsidR="009D4C9B" w:rsidRDefault="00107FC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4C9B" w:rsidRDefault="009D4C9B"/>
        </w:tc>
      </w:tr>
    </w:tbl>
    <w:p w:rsidR="009D4C9B" w:rsidRDefault="009D4C9B">
      <w:pPr>
        <w:sectPr w:rsidR="009D4C9B">
          <w:pgSz w:w="16383" w:h="11906" w:orient="landscape"/>
          <w:pgMar w:top="1134" w:right="850" w:bottom="1134" w:left="1701" w:header="720" w:footer="720" w:gutter="0"/>
          <w:cols w:space="720"/>
        </w:sectPr>
      </w:pPr>
    </w:p>
    <w:p w:rsidR="009D4C9B" w:rsidRDefault="009D4C9B">
      <w:pPr>
        <w:sectPr w:rsidR="009D4C9B">
          <w:pgSz w:w="16383" w:h="11906" w:orient="landscape"/>
          <w:pgMar w:top="1134" w:right="850" w:bottom="1134" w:left="1701" w:header="720" w:footer="720" w:gutter="0"/>
          <w:cols w:space="720"/>
        </w:sectPr>
      </w:pPr>
    </w:p>
    <w:p w:rsidR="009D4C9B" w:rsidRDefault="00107FC4">
      <w:pPr>
        <w:spacing w:after="0"/>
        <w:ind w:left="120"/>
      </w:pPr>
      <w:bookmarkStart w:id="7" w:name="block-8558808"/>
      <w:bookmarkEnd w:id="6"/>
      <w:r>
        <w:rPr>
          <w:rFonts w:ascii="Times New Roman" w:hAnsi="Times New Roman"/>
          <w:b/>
          <w:color w:val="000000"/>
          <w:sz w:val="28"/>
        </w:rPr>
        <w:lastRenderedPageBreak/>
        <w:t>УЧЕБНО-МЕТОДИЧЕСКОЕ ОБЕСПЕЧЕНИЕ ОБРАЗОВАТЕЛЬНОГО ПРОЦЕССА</w:t>
      </w:r>
    </w:p>
    <w:p w:rsidR="009D4C9B" w:rsidRDefault="00107FC4">
      <w:pPr>
        <w:spacing w:after="0" w:line="480" w:lineRule="auto"/>
        <w:ind w:left="120"/>
      </w:pPr>
      <w:r>
        <w:rPr>
          <w:rFonts w:ascii="Times New Roman" w:hAnsi="Times New Roman"/>
          <w:b/>
          <w:color w:val="000000"/>
          <w:sz w:val="28"/>
        </w:rPr>
        <w:t>ОБЯЗАТЕЛЬНЫЕ УЧЕБНЫЕ МАТЕРИАЛЫ ДЛЯ УЧЕНИКА</w:t>
      </w:r>
    </w:p>
    <w:p w:rsidR="009D4C9B" w:rsidRDefault="00107FC4">
      <w:pPr>
        <w:spacing w:after="0" w:line="480" w:lineRule="auto"/>
        <w:ind w:left="120"/>
      </w:pPr>
      <w:r>
        <w:rPr>
          <w:rFonts w:ascii="Times New Roman" w:hAnsi="Times New Roman"/>
          <w:color w:val="000000"/>
          <w:sz w:val="28"/>
        </w:rPr>
        <w:t>​‌‌​</w:t>
      </w:r>
    </w:p>
    <w:p w:rsidR="009D4C9B" w:rsidRDefault="00107FC4">
      <w:pPr>
        <w:spacing w:after="0" w:line="480" w:lineRule="auto"/>
        <w:ind w:left="120"/>
      </w:pPr>
      <w:r>
        <w:rPr>
          <w:rFonts w:ascii="Times New Roman" w:hAnsi="Times New Roman"/>
          <w:color w:val="000000"/>
          <w:sz w:val="28"/>
        </w:rPr>
        <w:t>​‌‌</w:t>
      </w:r>
    </w:p>
    <w:p w:rsidR="009D4C9B" w:rsidRDefault="00107FC4">
      <w:pPr>
        <w:spacing w:after="0"/>
        <w:ind w:left="120"/>
      </w:pPr>
      <w:r>
        <w:rPr>
          <w:rFonts w:ascii="Times New Roman" w:hAnsi="Times New Roman"/>
          <w:color w:val="000000"/>
          <w:sz w:val="28"/>
        </w:rPr>
        <w:t>​</w:t>
      </w:r>
    </w:p>
    <w:p w:rsidR="009D4C9B" w:rsidRDefault="00107FC4">
      <w:pPr>
        <w:spacing w:after="0" w:line="480" w:lineRule="auto"/>
        <w:ind w:left="120"/>
      </w:pPr>
      <w:r>
        <w:rPr>
          <w:rFonts w:ascii="Times New Roman" w:hAnsi="Times New Roman"/>
          <w:b/>
          <w:color w:val="000000"/>
          <w:sz w:val="28"/>
        </w:rPr>
        <w:t>МЕТОДИЧЕСКИЕ МАТЕРИАЛЫ ДЛЯ УЧИТЕЛЯ</w:t>
      </w:r>
    </w:p>
    <w:p w:rsidR="009D4C9B" w:rsidRDefault="00107FC4">
      <w:pPr>
        <w:spacing w:after="0" w:line="480" w:lineRule="auto"/>
        <w:ind w:left="120"/>
      </w:pPr>
      <w:r>
        <w:rPr>
          <w:rFonts w:ascii="Times New Roman" w:hAnsi="Times New Roman"/>
          <w:color w:val="000000"/>
          <w:sz w:val="28"/>
        </w:rPr>
        <w:t>​‌‌​</w:t>
      </w:r>
    </w:p>
    <w:p w:rsidR="009D4C9B" w:rsidRDefault="009D4C9B">
      <w:pPr>
        <w:spacing w:after="0"/>
        <w:ind w:left="120"/>
      </w:pPr>
    </w:p>
    <w:p w:rsidR="009D4C9B" w:rsidRPr="00FA7195" w:rsidRDefault="00107FC4">
      <w:pPr>
        <w:spacing w:after="0" w:line="480" w:lineRule="auto"/>
        <w:ind w:left="120"/>
        <w:rPr>
          <w:lang w:val="ru-RU"/>
        </w:rPr>
      </w:pPr>
      <w:r w:rsidRPr="00FA7195">
        <w:rPr>
          <w:rFonts w:ascii="Times New Roman" w:hAnsi="Times New Roman"/>
          <w:b/>
          <w:color w:val="000000"/>
          <w:sz w:val="28"/>
          <w:lang w:val="ru-RU"/>
        </w:rPr>
        <w:t>ЦИФРОВЫЕ ОБРАЗОВАТЕЛЬНЫЕ РЕСУРСЫ И РЕСУРСЫ СЕТИ ИНТЕРНЕТ</w:t>
      </w:r>
    </w:p>
    <w:p w:rsidR="009D4C9B" w:rsidRDefault="00107FC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9D4C9B" w:rsidRDefault="009D4C9B">
      <w:pPr>
        <w:sectPr w:rsidR="009D4C9B">
          <w:pgSz w:w="11906" w:h="16383"/>
          <w:pgMar w:top="1134" w:right="850" w:bottom="1134" w:left="1701" w:header="720" w:footer="720" w:gutter="0"/>
          <w:cols w:space="720"/>
        </w:sectPr>
      </w:pPr>
    </w:p>
    <w:bookmarkEnd w:id="7"/>
    <w:p w:rsidR="00107FC4" w:rsidRDefault="00107FC4"/>
    <w:sectPr w:rsidR="00107FC4" w:rsidSect="00F967C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942F4"/>
    <w:multiLevelType w:val="multilevel"/>
    <w:tmpl w:val="803038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500733"/>
    <w:multiLevelType w:val="multilevel"/>
    <w:tmpl w:val="9B2085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9D4C9B"/>
    <w:rsid w:val="00107FC4"/>
    <w:rsid w:val="003B347C"/>
    <w:rsid w:val="009D4C9B"/>
    <w:rsid w:val="00DD797E"/>
    <w:rsid w:val="00F967CC"/>
    <w:rsid w:val="00FA719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967CC"/>
    <w:rPr>
      <w:color w:val="0563C1" w:themeColor="hyperlink"/>
      <w:u w:val="single"/>
    </w:rPr>
  </w:style>
  <w:style w:type="table" w:styleId="ac">
    <w:name w:val="Table Grid"/>
    <w:basedOn w:val="a1"/>
    <w:uiPriority w:val="59"/>
    <w:rsid w:val="00F967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FA719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A71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6400</Words>
  <Characters>36484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Малыш</dc:creator>
  <cp:lastModifiedBy>Надежда</cp:lastModifiedBy>
  <cp:revision>5</cp:revision>
  <dcterms:created xsi:type="dcterms:W3CDTF">2023-08-31T07:28:00Z</dcterms:created>
  <dcterms:modified xsi:type="dcterms:W3CDTF">2023-09-26T14:16:00Z</dcterms:modified>
</cp:coreProperties>
</file>